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0" w:afterAutospacing="0" w:line="750" w:lineRule="atLeast"/>
        <w:ind w:left="0" w:righ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1F1F1F"/>
          <w:spacing w:val="0"/>
          <w:sz w:val="36"/>
          <w:szCs w:val="36"/>
        </w:rPr>
      </w:pPr>
      <w:r>
        <w:rPr>
          <w:rFonts w:hint="default" w:ascii="微软雅黑" w:hAnsi="微软雅黑" w:eastAsia="微软雅黑" w:cs="微软雅黑"/>
          <w:b/>
          <w:i w:val="0"/>
          <w:caps w:val="0"/>
          <w:color w:val="1F1F1F"/>
          <w:spacing w:val="0"/>
          <w:sz w:val="36"/>
          <w:szCs w:val="36"/>
          <w:shd w:val="clear" w:fill="FFFFFF"/>
        </w:rPr>
        <w:t>2021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1F1F1F"/>
          <w:spacing w:val="0"/>
          <w:sz w:val="36"/>
          <w:szCs w:val="36"/>
          <w:shd w:val="clear" w:fill="FFFFFF"/>
        </w:rPr>
        <w:t>年非上海生源进沪就业申请本市户籍办法及申请材料盖章说明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20" w:firstLineChars="150"/>
        <w:jc w:val="left"/>
        <w:textAlignment w:val="auto"/>
        <w:outlineLvl w:val="9"/>
        <w:rPr>
          <w:rFonts w:ascii="微软雅黑" w:hAnsi="微软雅黑" w:eastAsia="微软雅黑" w:cs="微软雅黑"/>
          <w:b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2021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年非上海生源进沪就业申请本市户籍办法及政策依据请见：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instrText xml:space="preserve"> HYPERLINK "http://career.sufe.edu.cn/upload/20200611/20061117451559810759.doc" \o "关于做好2020年非上海生源应届普通高校毕业生进沪就业工作的通知.doc" \t "http://career.sufe.edu.cn/2020/06/11/_self" </w:instrTex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6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《上海市教育委员会 上海市发展和改革委员会 上海市人力资源和社会保障局 上海市公安局关于做好</w:t>
      </w:r>
      <w:r>
        <w:rPr>
          <w:rStyle w:val="6"/>
          <w:rFonts w:hint="default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2021</w:t>
      </w:r>
      <w:r>
        <w:rPr>
          <w:rStyle w:val="6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年非上海生源应届普通高校毕业生进沪就业工作的通知（沪教委学〔</w:t>
      </w:r>
      <w:r>
        <w:rPr>
          <w:rStyle w:val="6"/>
          <w:rFonts w:hint="default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2021</w:t>
      </w:r>
      <w:r>
        <w:rPr>
          <w:rStyle w:val="6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〕2</w:t>
      </w:r>
      <w:r>
        <w:rPr>
          <w:rStyle w:val="6"/>
          <w:rFonts w:hint="default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1</w:t>
      </w:r>
      <w:r>
        <w:rPr>
          <w:rStyle w:val="6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号）》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end"/>
      </w:r>
    </w:p>
    <w:tbl>
      <w:tblPr>
        <w:tblStyle w:val="7"/>
        <w:tblpPr w:leftFromText="180" w:rightFromText="180" w:vertAnchor="text" w:horzAnchor="page" w:tblpX="1380" w:tblpY="1051"/>
        <w:tblOverlap w:val="never"/>
        <w:tblW w:w="543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2"/>
        <w:gridCol w:w="2681"/>
        <w:gridCol w:w="5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jc w:val="center"/>
        </w:trPr>
        <w:tc>
          <w:tcPr>
            <w:tcW w:w="7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C00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auto"/>
                <w:spacing w:val="0"/>
                <w:sz w:val="21"/>
                <w:szCs w:val="21"/>
              </w:rPr>
              <w:t>步骤</w:t>
            </w:r>
          </w:p>
        </w:tc>
        <w:tc>
          <w:tcPr>
            <w:tcW w:w="144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C00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auto"/>
                <w:spacing w:val="0"/>
                <w:sz w:val="21"/>
                <w:szCs w:val="21"/>
              </w:rPr>
              <w:t>内容</w:t>
            </w:r>
          </w:p>
        </w:tc>
        <w:tc>
          <w:tcPr>
            <w:tcW w:w="277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C00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auto"/>
                <w:spacing w:val="0"/>
                <w:sz w:val="21"/>
                <w:szCs w:val="21"/>
              </w:rPr>
              <w:t>注意事项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" w:hRule="atLeast"/>
          <w:jc w:val="center"/>
        </w:trPr>
        <w:tc>
          <w:tcPr>
            <w:tcW w:w="780" w:type="pct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auto"/>
                <w:spacing w:val="0"/>
                <w:sz w:val="21"/>
                <w:szCs w:val="21"/>
              </w:rPr>
              <w:t>1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auto"/>
                <w:spacing w:val="0"/>
                <w:sz w:val="21"/>
                <w:szCs w:val="21"/>
              </w:rPr>
              <w:t>申请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60" w:lineRule="auto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  <w:t>进入校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学生就业服务网下载并填写“202</w:t>
            </w: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年非上海生源应届普通高校毕业生个人信息表”</w:t>
            </w:r>
          </w:p>
        </w:tc>
        <w:tc>
          <w:tcPr>
            <w:tcW w:w="2770" w:type="pct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60" w:lineRule="auto"/>
              <w:ind w:left="0" w:right="0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  <w:t>《个人信息表》上需要填写的基本信息、学籍信息请按就业系统户籍资格审核页面上显示的信息填写。（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专业名称和代码必须填写，必须按照教育部全国高校毕业生就业管理系统的相关学科目录填写，自设与业须填写上级学科名称和代码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如有异议，须和就业中心确认及修改后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  <w:t>）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60" w:lineRule="auto"/>
              <w:ind w:left="0" w:right="0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《个人信息表》的内容必须与用人单位处打印的《办理户籍申请表》上的内容保持一致。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60" w:lineRule="auto"/>
              <w:ind w:left="0" w:right="0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 xml:space="preserve">培养方式为“定向”、“委培”等 ，均不予受理； 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60" w:lineRule="auto"/>
              <w:ind w:left="0" w:right="0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 xml:space="preserve">成绩等级必须勾选，并且必须与“申请表”上的填写保持一致； 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60" w:lineRule="auto"/>
              <w:ind w:left="0" w:right="0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学习成绩评定等级选项为空或涂改 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lang w:val="en-US" w:eastAsia="zh-Hans"/>
              </w:rPr>
              <w:t>视为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四级。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60" w:lineRule="auto"/>
              <w:ind w:left="0" w:right="0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填写完整须加盖公章。若为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本科生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，盖章为“教务处”；若为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 xml:space="preserve">，盖章为“研究生处”。 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60" w:lineRule="auto"/>
              <w:ind w:left="0" w:right="0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 xml:space="preserve">学习成绩评定一栏如有涂改，涂改处应由相应的教务处或研究生处盖章。 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60" w:lineRule="auto"/>
              <w:ind w:left="0" w:right="0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毕业生本人签名一项必须要签，不能遗漏，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不可以是电子签名。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81" w:hRule="atLeast"/>
          <w:jc w:val="center"/>
        </w:trPr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auto"/>
                <w:spacing w:val="0"/>
                <w:sz w:val="21"/>
                <w:szCs w:val="21"/>
              </w:rPr>
              <w:t>2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auto"/>
                <w:spacing w:val="0"/>
                <w:sz w:val="21"/>
                <w:szCs w:val="21"/>
              </w:rPr>
              <w:t>材料初审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auto"/>
                <w:spacing w:val="0"/>
                <w:sz w:val="21"/>
                <w:szCs w:val="21"/>
              </w:rPr>
              <w:t> </w:t>
            </w:r>
          </w:p>
        </w:tc>
        <w:tc>
          <w:tcPr>
            <w:tcW w:w="1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60" w:lineRule="auto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  <w:t>带好各项证书</w:t>
            </w:r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auto"/>
                <w:spacing w:val="0"/>
                <w:sz w:val="21"/>
                <w:szCs w:val="21"/>
              </w:rPr>
              <w:t>原件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  <w:t>及复印件按《</w:t>
            </w:r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auto"/>
                <w:spacing w:val="0"/>
                <w:sz w:val="21"/>
                <w:szCs w:val="21"/>
              </w:rPr>
              <w:t>申请材料学校审核盖章及注意事项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  <w:t>》至各材料初审部门进行材料初审，</w:t>
            </w:r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auto"/>
                <w:spacing w:val="0"/>
                <w:sz w:val="21"/>
                <w:szCs w:val="21"/>
              </w:rPr>
              <w:t>签字并盖章</w:t>
            </w:r>
          </w:p>
        </w:tc>
        <w:tc>
          <w:tcPr>
            <w:tcW w:w="2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60" w:lineRule="auto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  <w:t>请先完成材料初审后，再一次性带齐所有材料到就业指导中心完成第三步学校审核步骤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956" w:hRule="atLeast"/>
          <w:jc w:val="center"/>
        </w:trPr>
        <w:tc>
          <w:tcPr>
            <w:tcW w:w="78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auto"/>
                <w:spacing w:val="0"/>
                <w:sz w:val="21"/>
                <w:szCs w:val="21"/>
              </w:rPr>
              <w:t>3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60" w:lineRule="auto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auto"/>
                <w:spacing w:val="0"/>
                <w:sz w:val="21"/>
                <w:szCs w:val="21"/>
              </w:rPr>
              <w:t>学校审核</w:t>
            </w:r>
          </w:p>
        </w:tc>
        <w:tc>
          <w:tcPr>
            <w:tcW w:w="1449" w:type="pct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  <w:t>带好所有证书</w:t>
            </w:r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auto"/>
                <w:spacing w:val="0"/>
                <w:sz w:val="21"/>
                <w:szCs w:val="21"/>
              </w:rPr>
              <w:t>原件</w:t>
            </w:r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auto"/>
                <w:spacing w:val="0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lang w:val="en-US" w:eastAsia="zh-Hans"/>
              </w:rPr>
              <w:t>学院及培养单位盖好章的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  <w:t>复印件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  <w:t>至学生就业指导中心（大学生中心一楼一站式服务大厅）签字并盖章。</w:t>
            </w:r>
          </w:p>
        </w:tc>
        <w:tc>
          <w:tcPr>
            <w:tcW w:w="2770" w:type="pct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60" w:lineRule="auto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C00000"/>
                <w:spacing w:val="0"/>
                <w:sz w:val="21"/>
                <w:szCs w:val="21"/>
                <w:lang w:val="en-US" w:eastAsia="zh-Hans"/>
              </w:rPr>
              <w:t>所有材料一式两份，一份用于落户，一份交由学校存档。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  <w:t>请</w:t>
            </w:r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auto"/>
                <w:spacing w:val="0"/>
                <w:sz w:val="21"/>
                <w:szCs w:val="21"/>
              </w:rPr>
              <w:t>一次性带齐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  <w:t>所有经过初审的材料，到学生就业指导中心进行学校审核盖章。</w:t>
            </w:r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auto"/>
                <w:spacing w:val="0"/>
                <w:sz w:val="21"/>
                <w:szCs w:val="21"/>
              </w:rPr>
              <w:t>材料不完整，就业指导中心将不予受理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12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616161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120" w:beforeAutospacing="0" w:after="0" w:afterAutospacing="0" w:line="450" w:lineRule="atLeast"/>
        <w:ind w:left="0" w:right="0" w:firstLine="0"/>
        <w:jc w:val="center"/>
        <w:rPr>
          <w:rStyle w:val="5"/>
          <w:rFonts w:hint="eastAsia" w:ascii="宋体" w:hAnsi="宋体" w:eastAsia="宋体" w:cs="宋体"/>
          <w:b/>
          <w:i w:val="0"/>
          <w:caps w:val="0"/>
          <w:color w:val="auto"/>
          <w:spacing w:val="0"/>
          <w:sz w:val="21"/>
          <w:szCs w:val="21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120" w:beforeAutospacing="0" w:after="0" w:afterAutospacing="0" w:line="450" w:lineRule="atLeast"/>
        <w:ind w:left="0" w:right="0" w:firstLine="0"/>
        <w:jc w:val="center"/>
        <w:rPr>
          <w:rStyle w:val="5"/>
          <w:rFonts w:hint="eastAsia" w:ascii="宋体" w:hAnsi="宋体" w:eastAsia="宋体" w:cs="宋体"/>
          <w:b/>
          <w:i w:val="0"/>
          <w:caps w:val="0"/>
          <w:color w:val="auto"/>
          <w:spacing w:val="0"/>
          <w:sz w:val="21"/>
          <w:szCs w:val="21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120" w:beforeAutospacing="0" w:after="0" w:afterAutospacing="0" w:line="450" w:lineRule="atLeast"/>
        <w:ind w:left="0" w:right="0" w:firstLine="0"/>
        <w:jc w:val="center"/>
        <w:rPr>
          <w:rStyle w:val="5"/>
          <w:rFonts w:hint="eastAsia" w:ascii="宋体" w:hAnsi="宋体" w:eastAsia="宋体" w:cs="宋体"/>
          <w:b/>
          <w:i w:val="0"/>
          <w:caps w:val="0"/>
          <w:color w:val="auto"/>
          <w:spacing w:val="0"/>
          <w:sz w:val="21"/>
          <w:szCs w:val="21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120" w:beforeAutospacing="0" w:after="0" w:afterAutospacing="0" w:line="450" w:lineRule="atLeast"/>
        <w:ind w:left="0" w:right="0" w:firstLine="0"/>
        <w:jc w:val="center"/>
        <w:rPr>
          <w:rStyle w:val="5"/>
          <w:rFonts w:hint="eastAsia" w:ascii="宋体" w:hAnsi="宋体" w:eastAsia="宋体" w:cs="宋体"/>
          <w:b/>
          <w:i w:val="0"/>
          <w:caps w:val="0"/>
          <w:color w:val="auto"/>
          <w:spacing w:val="0"/>
          <w:sz w:val="21"/>
          <w:szCs w:val="21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120" w:beforeAutospacing="0" w:after="0" w:afterAutospacing="0" w:line="450" w:lineRule="atLeast"/>
        <w:ind w:left="0" w:right="0" w:firstLine="0"/>
        <w:jc w:val="both"/>
        <w:rPr>
          <w:rStyle w:val="5"/>
          <w:rFonts w:hint="eastAsia" w:ascii="宋体" w:hAnsi="宋体" w:eastAsia="宋体" w:cs="宋体"/>
          <w:b/>
          <w:i w:val="0"/>
          <w:caps w:val="0"/>
          <w:color w:val="auto"/>
          <w:spacing w:val="0"/>
          <w:sz w:val="21"/>
          <w:szCs w:val="21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120" w:beforeAutospacing="0" w:after="0" w:afterAutospacing="0" w:line="450" w:lineRule="atLeast"/>
        <w:ind w:left="0" w:right="0" w:firstLine="0"/>
        <w:jc w:val="both"/>
        <w:rPr>
          <w:rStyle w:val="5"/>
          <w:rFonts w:hint="eastAsia" w:ascii="宋体" w:hAnsi="宋体" w:eastAsia="宋体" w:cs="宋体"/>
          <w:b/>
          <w:i w:val="0"/>
          <w:caps w:val="0"/>
          <w:color w:val="auto"/>
          <w:spacing w:val="0"/>
          <w:sz w:val="21"/>
          <w:szCs w:val="21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12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616161"/>
          <w:spacing w:val="0"/>
          <w:sz w:val="36"/>
          <w:szCs w:val="36"/>
        </w:rPr>
      </w:pPr>
      <w:r>
        <w:rPr>
          <w:rStyle w:val="5"/>
          <w:rFonts w:hint="default" w:ascii="宋体" w:hAnsi="宋体" w:eastAsia="宋体" w:cs="宋体"/>
          <w:b/>
          <w:i w:val="0"/>
          <w:caps w:val="0"/>
          <w:color w:val="auto"/>
          <w:spacing w:val="0"/>
          <w:sz w:val="36"/>
          <w:szCs w:val="36"/>
          <w:shd w:val="clear" w:fill="FFFFFF"/>
        </w:rPr>
        <w:t>2021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auto"/>
          <w:spacing w:val="0"/>
          <w:sz w:val="36"/>
          <w:szCs w:val="36"/>
          <w:shd w:val="clear" w:fill="FFFFFF"/>
        </w:rPr>
        <w:t>年户口审批申请材料校内审核及盖章流程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12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C00000"/>
          <w:spacing w:val="0"/>
          <w:sz w:val="24"/>
          <w:szCs w:val="24"/>
        </w:rPr>
      </w:pPr>
      <w:bookmarkStart w:id="0" w:name="_GoBack"/>
      <w:bookmarkEnd w:id="0"/>
      <w:r>
        <w:rPr>
          <w:rStyle w:val="5"/>
          <w:rFonts w:hint="eastAsia" w:ascii="宋体" w:hAnsi="宋体" w:eastAsia="宋体" w:cs="宋体"/>
          <w:b/>
          <w:i w:val="0"/>
          <w:caps w:val="0"/>
          <w:color w:val="C00000"/>
          <w:spacing w:val="0"/>
          <w:sz w:val="24"/>
          <w:szCs w:val="24"/>
          <w:shd w:val="clear" w:fill="FFFFFF"/>
        </w:rPr>
        <w:t>申请材料学校审核盖章及注意事项</w:t>
      </w:r>
    </w:p>
    <w:tbl>
      <w:tblPr>
        <w:tblStyle w:val="7"/>
        <w:tblW w:w="5488" w:type="pct"/>
        <w:tblInd w:w="-5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5"/>
        <w:gridCol w:w="2988"/>
        <w:gridCol w:w="43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102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C0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auto"/>
                <w:spacing w:val="0"/>
                <w:sz w:val="21"/>
                <w:szCs w:val="21"/>
              </w:rPr>
              <w:t>申请材料</w:t>
            </w:r>
          </w:p>
        </w:tc>
        <w:tc>
          <w:tcPr>
            <w:tcW w:w="1616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C0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auto"/>
                <w:spacing w:val="0"/>
                <w:sz w:val="21"/>
                <w:szCs w:val="21"/>
              </w:rPr>
              <w:t>各部门材料初审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auto"/>
                <w:spacing w:val="0"/>
                <w:sz w:val="21"/>
                <w:szCs w:val="21"/>
              </w:rPr>
              <w:t>所有章为校级的圆形章</w:t>
            </w:r>
          </w:p>
        </w:tc>
        <w:tc>
          <w:tcPr>
            <w:tcW w:w="235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C00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auto"/>
                <w:spacing w:val="0"/>
                <w:sz w:val="21"/>
                <w:szCs w:val="21"/>
              </w:rPr>
              <w:t>注意事项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C00000"/>
                <w:spacing w:val="0"/>
                <w:sz w:val="21"/>
                <w:szCs w:val="21"/>
              </w:rPr>
              <w:t>仅供参考，若有冲突，请以上海市有关部门解释为准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0847" w:hRule="atLeast"/>
        </w:trPr>
        <w:tc>
          <w:tcPr>
            <w:tcW w:w="1025" w:type="pct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  <w:t>个人信息表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  <w:t>个人信息表中的学习成绩评定一栏初审如下：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  <w:t>本科生——学院签字并盖章后至教务处盖章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  <w:t>研究生——学院签字并盖章后，带原件和复印件到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Hans"/>
              </w:rPr>
              <w:t>研究生处盖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  <w:t>章，原件用于申请上海户口，复印件交研究生培养办存档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auto"/>
                <w:spacing w:val="0"/>
                <w:sz w:val="21"/>
                <w:szCs w:val="21"/>
              </w:rPr>
              <w:t>学习成绩评定一栏，请不要涂改或空白，否则将按照成绩四级评定打分</w:t>
            </w:r>
          </w:p>
        </w:tc>
        <w:tc>
          <w:tcPr>
            <w:tcW w:w="2357" w:type="pct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  <w:t>（1）外语等级证书按照标准填写：大学英语六级CET-6/大学英语四级CET-4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  <w:t>（2）计算机等级证书：研究生学历：毕业研究生；本科学历：按照实际填写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  <w:t>（3）荣誉称号：须是最高学历期间获得，包括校级（含校级）以上的“优秀学生”、“三好学生”、“优秀毕业生”、“优秀学生干部”或其他重大表彰，优秀奖学金、党团荣誉不认可；校级和省级荣誉皆有，取最高荣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  <w:t>（4）毕业生签名必须手写，打印无效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360" w:lineRule="auto"/>
              <w:ind w:left="0" w:right="0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  <w:t>（5）学习成绩评定一栏：专业代码及专业名称请参考学校就业系统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  <w:t>（6）学校推荐意见：毕业时间准确，春季（1-5月）/秋季（6月-12月）必选其一；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360" w:lineRule="auto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  <w:t>（7）表格原则上不允许出现涂改（学习成绩评定一栏，请不要涂改或空白，否则将按照成绩四级评定打分）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360" w:lineRule="auto"/>
              <w:ind w:left="0" w:right="0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  <w:t>（8）表格A4正反面打印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360" w:lineRule="auto"/>
              <w:ind w:left="0" w:right="0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  <w:t>成绩单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  <w:t>（最高学历阶段）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  <w:t>本科生——学院签字并盖章后至教务处盖章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  <w:t>研究生——学院签字并盖章后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Hans"/>
              </w:rPr>
              <w:t>至研究生处盖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  <w:t>章</w:t>
            </w:r>
          </w:p>
        </w:tc>
        <w:tc>
          <w:tcPr>
            <w:tcW w:w="2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本科成绩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（按学期排列）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 w:themeColor="text1"/>
                <w:spacing w:val="0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成绩单不必按学期排列，由研究生处盖章</w:t>
            </w:r>
            <w:r>
              <w:rPr>
                <w:rFonts w:hint="default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（研究生成绩单必须体现研究生期间所有成绩，附在推荐表后的几门成绩的成绩单无效）。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1079" w:hRule="atLeast"/>
        </w:trPr>
        <w:tc>
          <w:tcPr>
            <w:tcW w:w="102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  <w:t>协议书</w:t>
            </w:r>
          </w:p>
        </w:tc>
        <w:tc>
          <w:tcPr>
            <w:tcW w:w="16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2"/>
                <w:szCs w:val="22"/>
              </w:rPr>
            </w:pPr>
          </w:p>
        </w:tc>
        <w:tc>
          <w:tcPr>
            <w:tcW w:w="23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</w:rPr>
              <w:t>三方协议提供第二联—办理有关手续联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  <w:t>（红联）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</w:rPr>
              <w:t>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填写完整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Hans"/>
              </w:rPr>
              <w:t>并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加盖公章（协议书如含有“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毕业生未能办妥落户手续将解除就业协议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”内容的，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Hans"/>
              </w:rPr>
              <w:t>不予受理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 xml:space="preserve">） 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就业协议书为填写完整的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2021年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就业协议书文本（部分政策照顾除外）。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就业协议书上毕业时间必须为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2021年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 xml:space="preserve">（部分政策照顾除外）。 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就业协议书上生源地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lang w:val="en-US" w:eastAsia="zh-Hans"/>
              </w:rPr>
              <w:t>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得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 xml:space="preserve">为上海。 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就业协议书上必须有学校就业部门盖章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Hans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就业协议书上用人单位必须盖章， 盖章的单位名称必须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Hans"/>
              </w:rPr>
              <w:t>与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申请表上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Hans"/>
              </w:rPr>
              <w:t>体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现的单位名称一致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Hans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lang w:val="en-US" w:eastAsia="zh-Hans"/>
              </w:rPr>
              <w:t>红章必须是单位公章或者人事部门公章，不可以盖合同章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 xml:space="preserve">。 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就业协议书应届生本人签名必须签。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合同期必须为一年及以上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  <w:t>修改部分需盖章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  <w:t>（单位部分单位盖章，学校部分就业指导中心盖章）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88" w:hRule="atLeast"/>
        </w:trPr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Hans"/>
              </w:rPr>
              <w:t>就业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  <w:t>推荐表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2"/>
                <w:szCs w:val="22"/>
              </w:rPr>
            </w:pPr>
          </w:p>
        </w:tc>
        <w:tc>
          <w:tcPr>
            <w:tcW w:w="2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  <w:t>（1）由学院及学校就业指导中心盖章原件；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  <w:t>（2）毕业时间必须是</w:t>
            </w: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  <w:t>2021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  <w:t>年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  <w:t>（3）若推荐表信息有误，可以在学校就业系统中发起推荐表勘误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  <w:t>（推荐表勘误流程：1、学生在推荐表变更里发起推荐表变更，填好变更理由；2、辅导员审核通过；3、学生在推荐表中重新填写我的推荐表；4、辅导员审核通过；5、学生打印推荐表，学院盖章；6、就业办盖章并回收旧的推荐表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829" w:hRule="atLeast"/>
        </w:trPr>
        <w:tc>
          <w:tcPr>
            <w:tcW w:w="102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  <w:t>外语等级证书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auto"/>
                <w:spacing w:val="0"/>
                <w:sz w:val="21"/>
                <w:szCs w:val="21"/>
              </w:rPr>
              <w:t>（验原件）</w:t>
            </w:r>
          </w:p>
        </w:tc>
        <w:tc>
          <w:tcPr>
            <w:tcW w:w="16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  <w:t>学院辅导员签字并盖章</w:t>
            </w:r>
          </w:p>
        </w:tc>
        <w:tc>
          <w:tcPr>
            <w:tcW w:w="23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  <w:t>（1）若四六级等级证书丢失，请至全国四六级考试中心开具成绩证明，并提交成绩证明原件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  <w:t>（2）外语水平证书一般应在非上海生源毕业生毕业学校取得，若外语等级证书不在学习经历范围内，则需当时报考机构和原毕业学校共同出具证明，原毕业学校教务处盖章。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  <w:t>（3）只受理教育部教学司认定颁发的外语证书，其他机构颁发的外语证书不受理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所学与业属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Hans"/>
              </w:rPr>
              <w:t>外语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类、艺术类和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Hans"/>
              </w:rPr>
              <w:t>体育类专业且外语课程合格的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 xml:space="preserve">非上海生源毕业生可免予提交。 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  <w:t>（4）若学生属于免于提交外语证书的情况，若已有六级证书，建议按照六级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Hans"/>
              </w:rPr>
              <w:t>证书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  <w:t>提交，否则只算四级通过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  <w:lang w:eastAsia="zh-Hans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851" w:hRule="atLeast"/>
        </w:trPr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  <w:t>计算机等级证书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auto"/>
                <w:spacing w:val="0"/>
                <w:sz w:val="21"/>
                <w:szCs w:val="21"/>
              </w:rPr>
              <w:t>（验原件）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  <w:t>研究生——免于提交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  <w:t>研究生无需提交其他计算机等级证书，请在《个人信息表》的计算机等级证书栏填上“毕业研究生”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  <w:t>本科生——学院辅导员签字并盖章</w:t>
            </w:r>
          </w:p>
        </w:tc>
        <w:tc>
          <w:tcPr>
            <w:tcW w:w="2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2"/>
                <w:szCs w:val="22"/>
                <w:lang w:val="en-US" w:eastAsia="zh-CN"/>
              </w:rPr>
              <w:t>可免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2"/>
                <w:szCs w:val="22"/>
                <w:lang w:val="en-US" w:eastAsia="zh-Hans"/>
              </w:rPr>
              <w:t>于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2"/>
                <w:szCs w:val="22"/>
                <w:lang w:val="en-US" w:eastAsia="zh-CN"/>
              </w:rPr>
              <w:t>提交提交计算机证书的有以下几类：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2"/>
                <w:szCs w:val="22"/>
                <w:lang w:val="en-US" w:eastAsia="zh-Hans"/>
              </w:rPr>
              <w:t>（</w:t>
            </w: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2"/>
                <w:szCs w:val="22"/>
                <w:lang w:eastAsia="zh-Hans"/>
              </w:rPr>
              <w:t>1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2"/>
                <w:szCs w:val="22"/>
                <w:lang w:val="en-US" w:eastAsia="zh-Hans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2"/>
                <w:szCs w:val="22"/>
                <w:lang w:val="en-US" w:eastAsia="zh-CN"/>
              </w:rPr>
              <w:t xml:space="preserve">研究生毕业生；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2"/>
                <w:szCs w:val="22"/>
                <w:lang w:val="en-US" w:eastAsia="zh-Hans"/>
              </w:rPr>
              <w:t>（</w:t>
            </w: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2"/>
                <w:szCs w:val="22"/>
                <w:lang w:eastAsia="zh-Hans"/>
              </w:rPr>
              <w:t>2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2"/>
                <w:szCs w:val="22"/>
                <w:lang w:val="en-US" w:eastAsia="zh-Hans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2"/>
                <w:szCs w:val="22"/>
                <w:lang w:val="en-US" w:eastAsia="zh-CN"/>
              </w:rPr>
              <w:t>艺术类、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2"/>
                <w:szCs w:val="22"/>
                <w:lang w:val="en-US" w:eastAsia="zh-Hans"/>
              </w:rPr>
              <w:t>体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2"/>
                <w:szCs w:val="22"/>
                <w:lang w:val="en-US" w:eastAsia="zh-CN"/>
              </w:rPr>
              <w:t>育类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2"/>
                <w:szCs w:val="22"/>
                <w:lang w:val="en-US" w:eastAsia="zh-Hans"/>
              </w:rPr>
              <w:t>专业且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2"/>
                <w:szCs w:val="22"/>
                <w:lang w:val="en-US" w:eastAsia="zh-CN"/>
              </w:rPr>
              <w:t>相关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2"/>
                <w:szCs w:val="22"/>
                <w:lang w:val="en-US" w:eastAsia="zh-Hans"/>
              </w:rPr>
              <w:t>课程合格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2"/>
                <w:szCs w:val="22"/>
                <w:lang w:val="en-US" w:eastAsia="zh-CN"/>
              </w:rPr>
              <w:t xml:space="preserve">的本科毕业生；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2"/>
                <w:szCs w:val="22"/>
                <w:lang w:val="en-US" w:eastAsia="zh-Hans"/>
              </w:rPr>
              <w:t>（</w:t>
            </w: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2"/>
                <w:szCs w:val="22"/>
                <w:lang w:eastAsia="zh-Hans"/>
              </w:rPr>
              <w:t>3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2"/>
                <w:szCs w:val="22"/>
                <w:lang w:val="en-US" w:eastAsia="zh-Hans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2"/>
                <w:szCs w:val="22"/>
                <w:lang w:val="en-US" w:eastAsia="zh-CN"/>
              </w:rPr>
              <w:t>免予此项要求的其他本科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2"/>
                <w:szCs w:val="22"/>
                <w:lang w:val="en-US" w:eastAsia="zh-Hans"/>
              </w:rPr>
              <w:t>专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2"/>
                <w:szCs w:val="22"/>
                <w:lang w:val="en-US" w:eastAsia="zh-CN"/>
              </w:rPr>
              <w:t xml:space="preserve">业毕业生（本科2013年前入学的与业为数学类、电子信息科学类、管理科学不工程类的；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2"/>
                <w:szCs w:val="22"/>
                <w:lang w:val="en-US" w:eastAsia="zh-Hans"/>
              </w:rPr>
              <w:t>（</w:t>
            </w: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2"/>
                <w:szCs w:val="22"/>
                <w:lang w:eastAsia="zh-Hans"/>
              </w:rPr>
              <w:t>4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2"/>
                <w:szCs w:val="22"/>
                <w:lang w:val="en-US" w:eastAsia="zh-Hans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2"/>
                <w:szCs w:val="22"/>
                <w:lang w:val="en-US" w:eastAsia="zh-CN"/>
              </w:rPr>
              <w:t>本科2013年及以后入学的与业为数学类、电子信息类、电气类、自劢化类、计算机类、管理科学不工程类的）。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1025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auto"/>
                <w:spacing w:val="0"/>
                <w:sz w:val="21"/>
                <w:szCs w:val="21"/>
              </w:rPr>
              <w:t>最高学历阶段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  <w:t>学术、文体竞赛获奖证书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  <w:t>（</w:t>
            </w:r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auto"/>
                <w:spacing w:val="0"/>
                <w:sz w:val="21"/>
                <w:szCs w:val="21"/>
              </w:rPr>
              <w:t>验原件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  <w:t>，仅限申请办法材料中所列获奖证书，其他获奖证书不予盖章）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  <w:t>跨校参加各类竞赛的，须由双方学校出具正式文件加以说明</w:t>
            </w:r>
          </w:p>
        </w:tc>
        <w:tc>
          <w:tcPr>
            <w:tcW w:w="1616" w:type="pct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全国性竞赛获奖证书，包括：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Hans"/>
              </w:rPr>
              <w:t>挑战杯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”全国大学生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Hans"/>
              </w:rPr>
              <w:t>课外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学术科技作品竞赛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Hans"/>
              </w:rPr>
              <w:t>挑战杯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”中国大学生创业计划竞赛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“创青春”全国大学生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Hans"/>
              </w:rPr>
              <w:t>课外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学术科技作品竞赛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“创青春”全国大学生创业大赛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全国“互联网+”大学生创新创业大赛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全国大学生（研究生）数学建模竞赛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全国大学生电子设计竞赛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中国研究生电子设计竞赛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中国研究生创芯大赛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全国大学生英诧竞赛等全国性比赛（含地方赛区，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Hans"/>
              </w:rPr>
              <w:t>不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含与项竞赛）获奖证书。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357" w:type="pct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Style w:val="5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lang w:val="en-US" w:eastAsia="zh-Hans"/>
              </w:rPr>
              <w:t>（</w:t>
            </w:r>
            <w:r>
              <w:rPr>
                <w:rStyle w:val="5"/>
                <w:rFonts w:hint="default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lang w:eastAsia="zh-Hans"/>
              </w:rPr>
              <w:t>1</w:t>
            </w:r>
            <w:r>
              <w:rPr>
                <w:rStyle w:val="5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lang w:val="en-US" w:eastAsia="zh-Hans"/>
              </w:rPr>
              <w:t>）</w:t>
            </w:r>
            <w:r>
              <w:rPr>
                <w:rStyle w:val="5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重大奖励证书中合作者</w:t>
            </w:r>
            <w:r>
              <w:rPr>
                <w:rStyle w:val="5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lang w:val="en-US" w:eastAsia="zh-Hans"/>
              </w:rPr>
              <w:t>不予认可</w:t>
            </w:r>
            <w:r>
              <w:rPr>
                <w:rStyle w:val="5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Style w:val="5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lang w:val="en-US" w:eastAsia="zh-Hans"/>
              </w:rPr>
              <w:t>（</w:t>
            </w:r>
            <w:r>
              <w:rPr>
                <w:rStyle w:val="5"/>
                <w:rFonts w:hint="default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lang w:eastAsia="zh-Hans"/>
              </w:rPr>
              <w:t>2</w:t>
            </w:r>
            <w:r>
              <w:rPr>
                <w:rStyle w:val="5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lang w:val="en-US" w:eastAsia="zh-Hans"/>
              </w:rPr>
              <w:t>）</w:t>
            </w:r>
            <w:r>
              <w:rPr>
                <w:rStyle w:val="5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重大奖励中所有</w:t>
            </w:r>
            <w:r>
              <w:rPr>
                <w:rStyle w:val="5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lang w:val="en-US" w:eastAsia="zh-Hans"/>
              </w:rPr>
              <w:t>专</w:t>
            </w:r>
            <w:r>
              <w:rPr>
                <w:rStyle w:val="5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项竞赛均</w:t>
            </w:r>
            <w:r>
              <w:rPr>
                <w:rStyle w:val="5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lang w:val="en-US" w:eastAsia="zh-Hans"/>
              </w:rPr>
              <w:t>不予认</w:t>
            </w:r>
            <w:r>
              <w:rPr>
                <w:rStyle w:val="5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可，如选拔赛、实践组、创意组等。若该项竞赛</w:t>
            </w:r>
            <w:r>
              <w:rPr>
                <w:rStyle w:val="5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lang w:val="en-US" w:eastAsia="zh-Hans"/>
              </w:rPr>
              <w:t>不属于专</w:t>
            </w:r>
            <w:r>
              <w:rPr>
                <w:rStyle w:val="5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项竞赛，需组委会出具</w:t>
            </w:r>
            <w:r>
              <w:rPr>
                <w:rStyle w:val="5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lang w:val="en-US" w:eastAsia="zh-Hans"/>
              </w:rPr>
              <w:t>正式发文文</w:t>
            </w:r>
            <w:r>
              <w:rPr>
                <w:rStyle w:val="5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 xml:space="preserve">件说明相关情况。 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Hans"/>
              </w:rPr>
              <w:t>（</w:t>
            </w:r>
            <w:r>
              <w:rPr>
                <w:rStyle w:val="5"/>
                <w:rFonts w:hint="default" w:ascii="仿宋" w:hAnsi="仿宋" w:eastAsia="仿宋" w:cs="仿宋"/>
                <w:b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eastAsia="zh-Hans"/>
              </w:rPr>
              <w:t>3</w:t>
            </w:r>
            <w:r>
              <w:rPr>
                <w:rStyle w:val="5"/>
                <w:rFonts w:hint="eastAsia" w:ascii="仿宋" w:hAnsi="仿宋" w:eastAsia="仿宋" w:cs="仿宋"/>
                <w:b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Hans"/>
              </w:rPr>
              <w:t>）</w:t>
            </w:r>
            <w:r>
              <w:rPr>
                <w:rStyle w:val="5"/>
                <w:rFonts w:hint="eastAsia" w:ascii="仿宋" w:hAnsi="仿宋" w:eastAsia="仿宋" w:cs="仿宋"/>
                <w:b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跨校参加各类竞赛的，须由双方学校相关部门出具</w:t>
            </w:r>
            <w:r>
              <w:rPr>
                <w:rStyle w:val="5"/>
                <w:rFonts w:hint="eastAsia" w:ascii="仿宋" w:hAnsi="仿宋" w:eastAsia="仿宋" w:cs="仿宋"/>
                <w:b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Hans"/>
              </w:rPr>
              <w:t>正式</w:t>
            </w:r>
            <w:r>
              <w:rPr>
                <w:rStyle w:val="5"/>
                <w:rFonts w:hint="eastAsia" w:ascii="仿宋" w:hAnsi="仿宋" w:eastAsia="仿宋" w:cs="仿宋"/>
                <w:b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文件加以说明。</w:t>
            </w:r>
            <w:r>
              <w:rPr>
                <w:rStyle w:val="5"/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  <w:t>若是跨校参加各类竞赛的，请务必将组队信息告知盖章老师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102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  <w:t>最高学历阶段荣誉证书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  <w:t>（</w:t>
            </w:r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auto"/>
                <w:spacing w:val="0"/>
                <w:sz w:val="21"/>
                <w:szCs w:val="21"/>
              </w:rPr>
              <w:t>验原件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  <w:t>，仅限申请办法材料中所列荣誉证书，其他荣誉证书不予盖章）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lang w:val="en-US" w:eastAsia="zh-CN"/>
              </w:rPr>
              <w:t>校级以上（含校级）“优秀学生（三好学生）”“优秀学生干部”“优秀毕业生”证书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lang w:val="en-US" w:eastAsia="zh-CN"/>
              </w:rPr>
              <w:t>非省级、直辖市类“三好学生”证书、“优秀学生干部”证书、“优秀毕业生”证书等</w:t>
            </w:r>
          </w:p>
        </w:tc>
        <w:tc>
          <w:tcPr>
            <w:tcW w:w="235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lang w:eastAsia="zh-Hans"/>
              </w:rPr>
              <w:t>（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lang w:eastAsia="zh-Hans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lang w:eastAsia="zh-Hans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</w:rPr>
              <w:t>填报各类奖项时务必按实际类型及年份进行选择，在详细名称填写时按照证明名称进行填写。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lang w:val="en-US" w:eastAsia="zh-Hans"/>
              </w:rPr>
              <w:t>①证书时间为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lang w:eastAsia="zh-Hans"/>
              </w:rPr>
              <w:t>2017-2018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lang w:val="en-US" w:eastAsia="zh-Hans"/>
              </w:rPr>
              <w:t>学年，红章处落款为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lang w:eastAsia="zh-Hans"/>
              </w:rPr>
              <w:t>2018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lang w:val="en-US" w:eastAsia="zh-Hans"/>
              </w:rPr>
              <w:t>年，填写为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lang w:eastAsia="zh-Hans"/>
              </w:rPr>
              <w:t>2018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lang w:val="en-US" w:eastAsia="zh-Hans"/>
              </w:rPr>
              <w:t>年。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lang w:val="en-US" w:eastAsia="zh-Hans"/>
              </w:rPr>
              <w:t>②证书时间为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lang w:eastAsia="zh-Hans"/>
              </w:rPr>
              <w:t>2018-2019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lang w:val="en-US" w:eastAsia="zh-Hans"/>
              </w:rPr>
              <w:t>学年，红章落款处为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lang w:eastAsia="zh-Hans"/>
              </w:rPr>
              <w:t>2020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lang w:val="en-US" w:eastAsia="zh-Hans"/>
              </w:rPr>
              <w:t>年，填写为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lang w:eastAsia="zh-Hans"/>
              </w:rPr>
              <w:t>2019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lang w:val="en-US" w:eastAsia="zh-Hans"/>
              </w:rPr>
              <w:t>年。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lang w:eastAsia="zh-Hans"/>
              </w:rPr>
              <w:t>（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lang w:eastAsia="zh-Hans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lang w:eastAsia="zh-Hans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lang w:val="en-US" w:eastAsia="zh-CN"/>
              </w:rPr>
              <w:t>校级以上（含校级）“优秀学生（三好学生）”“优秀学生干部”“优秀毕业生”证书复印件（验原件）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lang w:val="en-US" w:eastAsia="zh-Hans"/>
              </w:rPr>
              <w:t>（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lang w:eastAsia="zh-Hans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lang w:val="en-US" w:eastAsia="zh-Hans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lang w:val="en-US" w:eastAsia="zh-CN"/>
              </w:rPr>
              <w:t>荣誉证书若为非教育类相关部门颁収的证书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lang w:val="en-US" w:eastAsia="zh-Hans"/>
              </w:rPr>
              <w:t>不予认定和受理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lang w:val="en-US" w:eastAsia="zh-Hans"/>
              </w:rPr>
              <w:t>（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lang w:eastAsia="zh-Hans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lang w:val="en-US" w:eastAsia="zh-Hans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lang w:val="en-US" w:eastAsia="zh-CN"/>
              </w:rPr>
              <w:t>荣誉证书必须为最高学历期间获得的证书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lang w:val="en-US" w:eastAsia="zh-Hans"/>
              </w:rPr>
              <w:t>予以认定和受理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lang w:val="en-US" w:eastAsia="zh-Hans"/>
              </w:rPr>
              <w:t>（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lang w:val="en-US" w:eastAsia="zh-Hans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lang w:val="en-US" w:eastAsia="zh-CN"/>
              </w:rPr>
              <w:t xml:space="preserve"> 荣誉证书若为各类“奖学金证书”、“优秀团员、党员类证书” 、“三好积极分子”、各类“奖项X等奖”等均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lang w:val="en-US" w:eastAsia="zh-Hans"/>
              </w:rPr>
              <w:t>不予认定和受理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lang w:val="en-US" w:eastAsia="zh-CN"/>
              </w:rPr>
              <w:t xml:space="preserve">。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lang w:val="en-US" w:eastAsia="zh-Hans"/>
              </w:rPr>
              <w:t>（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lang w:eastAsia="zh-Hans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lang w:val="en-US" w:eastAsia="zh-Hans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lang w:val="en-US" w:eastAsia="zh-CN"/>
              </w:rPr>
              <w:t>非省级、直辖市类“三好学生”证书、“优秀学生干部”证书、“优秀毕业生”证书等，也予以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lang w:val="en-US" w:eastAsia="zh-Hans"/>
              </w:rPr>
              <w:t>受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lang w:val="en-US" w:eastAsia="zh-CN"/>
              </w:rPr>
              <w:t xml:space="preserve">理，评分标准参考校级荣誉证书（例：“大连市三好学生”证书等）；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46" w:hRule="atLeast"/>
        </w:trPr>
        <w:tc>
          <w:tcPr>
            <w:tcW w:w="102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  <w:t>专利证书及专利相关论文材料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  <w:t>（</w:t>
            </w:r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auto"/>
                <w:spacing w:val="0"/>
                <w:sz w:val="21"/>
                <w:szCs w:val="21"/>
              </w:rPr>
              <w:t>验原件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  <w:t>）</w:t>
            </w:r>
          </w:p>
        </w:tc>
        <w:tc>
          <w:tcPr>
            <w:tcW w:w="161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</w:rPr>
              <w:t>按要求提供原件、相关论文和带教导师信息。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</w:rPr>
              <w:t>至就业指导中心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A104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</w:rPr>
              <w:t>处进行公示</w:t>
            </w:r>
          </w:p>
        </w:tc>
        <w:tc>
          <w:tcPr>
            <w:tcW w:w="235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</w:rPr>
              <w:t>（1）专利申请受理通知书不予受理；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</w:rPr>
              <w:t>（2）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Hans"/>
              </w:rPr>
              <w:t>专利公示时间必须在</w:t>
            </w:r>
            <w:r>
              <w:rPr>
                <w:rStyle w:val="5"/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eastAsia="zh-Hans"/>
              </w:rPr>
              <w:t>2021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Hans"/>
              </w:rPr>
              <w:t>年</w:t>
            </w:r>
            <w:r>
              <w:rPr>
                <w:rStyle w:val="5"/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eastAsia="zh-Hans"/>
              </w:rPr>
              <w:t>6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Hans"/>
              </w:rPr>
              <w:t>月</w:t>
            </w:r>
            <w:r>
              <w:rPr>
                <w:rStyle w:val="5"/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eastAsia="zh-Hans"/>
              </w:rPr>
              <w:t>1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Hans"/>
              </w:rPr>
              <w:t>日后，且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</w:rPr>
              <w:t>公示时长为10个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</w:rPr>
              <w:t>工作日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right="0" w:rightChars="0" w:firstLine="0" w:firstLineChars="0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200000000000000"/>
    <w:charset w:val="86"/>
    <w:family w:val="auto"/>
    <w:pitch w:val="default"/>
    <w:sig w:usb0="A00002FF" w:usb1="7ACFFCFB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703020204020201"/>
    <w:charset w:val="86"/>
    <w:family w:val="auto"/>
    <w:pitch w:val="default"/>
    <w:sig w:usb0="80000287" w:usb1="2ACF3C50" w:usb2="00000016" w:usb3="00000000" w:csb0="0004001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F4E25"/>
    <w:multiLevelType w:val="singleLevel"/>
    <w:tmpl w:val="60BF4E2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0BF5688"/>
    <w:multiLevelType w:val="singleLevel"/>
    <w:tmpl w:val="60BF5688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60BF5FAF"/>
    <w:multiLevelType w:val="singleLevel"/>
    <w:tmpl w:val="60BF5FAF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60BF6444"/>
    <w:multiLevelType w:val="singleLevel"/>
    <w:tmpl w:val="60BF644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B82B36"/>
    <w:rsid w:val="02B82B36"/>
    <w:rsid w:val="312B2503"/>
    <w:rsid w:val="4E30478F"/>
    <w:rsid w:val="66696261"/>
    <w:rsid w:val="6AA617F5"/>
    <w:rsid w:val="6DF52B61"/>
    <w:rsid w:val="756F2146"/>
    <w:rsid w:val="7BEF2318"/>
    <w:rsid w:val="7EECBF6C"/>
    <w:rsid w:val="7F4FDD13"/>
    <w:rsid w:val="7FBDFA1C"/>
    <w:rsid w:val="EF7F9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Office_3.5.1.5630_F1E327BC-269C-435d-A152-05C5408002CA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2020-06-12T10:25:00Z</dcterms:created>
  <dc:creator>Sandra</dc:creator>
  <cp:lastModifiedBy>luchunchun</cp:lastModifiedBy>
  <dcterms:modified xsi:type="dcterms:W3CDTF">2021-06-08T21:31:35Z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2052-3.5.1.5630</vt:lpwstr>
  </property>
</Properties>
</file>